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C4025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AC4025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C4025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AC4025" w:rsidRDefault="00FC7B44" w:rsidP="00C44B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C4025">
              <w:rPr>
                <w:b/>
                <w:sz w:val="26"/>
                <w:szCs w:val="26"/>
                <w:lang w:val="en-US"/>
              </w:rPr>
              <w:t>203A</w:t>
            </w:r>
            <w:r w:rsidR="007527BA" w:rsidRPr="00AC4025">
              <w:rPr>
                <w:b/>
                <w:sz w:val="26"/>
                <w:szCs w:val="26"/>
              </w:rPr>
              <w:t>_089</w:t>
            </w:r>
          </w:p>
        </w:tc>
      </w:tr>
      <w:tr w:rsidR="00C44B8B" w:rsidRPr="00AC4025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AC4025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C4025">
              <w:rPr>
                <w:b/>
                <w:sz w:val="26"/>
                <w:szCs w:val="26"/>
              </w:rPr>
              <w:t xml:space="preserve">Номер материала </w:t>
            </w:r>
            <w:r w:rsidRPr="00AC4025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AC4025" w:rsidRDefault="00B40465" w:rsidP="002B6E4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C4025">
              <w:rPr>
                <w:b/>
                <w:sz w:val="26"/>
                <w:szCs w:val="26"/>
                <w:lang w:val="en-US"/>
              </w:rPr>
              <w:t>2076720</w:t>
            </w:r>
            <w:bookmarkStart w:id="0" w:name="_GoBack"/>
            <w:bookmarkEnd w:id="0"/>
          </w:p>
        </w:tc>
      </w:tr>
    </w:tbl>
    <w:p w:rsidR="00C44B8B" w:rsidRPr="00AC4025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AC4025">
        <w:rPr>
          <w:sz w:val="26"/>
          <w:szCs w:val="26"/>
        </w:rPr>
        <w:t>_____________________________________</w:t>
      </w:r>
    </w:p>
    <w:p w:rsidR="00C44B8B" w:rsidRPr="00AC4025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AC4025">
        <w:rPr>
          <w:sz w:val="26"/>
          <w:szCs w:val="26"/>
        </w:rPr>
        <w:t xml:space="preserve">_____________________________________ </w:t>
      </w:r>
    </w:p>
    <w:p w:rsidR="00C44B8B" w:rsidRPr="00AC4025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AC4025">
        <w:rPr>
          <w:sz w:val="26"/>
          <w:szCs w:val="26"/>
        </w:rPr>
        <w:t>_____________________________________</w:t>
      </w:r>
    </w:p>
    <w:p w:rsidR="00C44B8B" w:rsidRPr="00AC4025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AC4025">
        <w:rPr>
          <w:sz w:val="26"/>
          <w:szCs w:val="26"/>
        </w:rPr>
        <w:tab/>
        <w:t xml:space="preserve">_______________________ /_____________ </w:t>
      </w:r>
    </w:p>
    <w:p w:rsidR="00C44B8B" w:rsidRPr="00AC4025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AC4025">
        <w:rPr>
          <w:sz w:val="26"/>
          <w:szCs w:val="26"/>
        </w:rPr>
        <w:t>“_______” ___________________ 20_____ г.</w:t>
      </w:r>
    </w:p>
    <w:p w:rsidR="00C44B8B" w:rsidRPr="00AC4025" w:rsidRDefault="00C44B8B" w:rsidP="00C44B8B">
      <w:pPr>
        <w:rPr>
          <w:sz w:val="26"/>
          <w:szCs w:val="26"/>
        </w:rPr>
      </w:pPr>
    </w:p>
    <w:p w:rsidR="00C44B8B" w:rsidRPr="00AC4025" w:rsidRDefault="00C44B8B" w:rsidP="00C44B8B">
      <w:pPr>
        <w:rPr>
          <w:sz w:val="26"/>
          <w:szCs w:val="26"/>
        </w:rPr>
      </w:pPr>
    </w:p>
    <w:p w:rsidR="00C44B8B" w:rsidRPr="00AC4025" w:rsidRDefault="00C44B8B" w:rsidP="00C44B8B">
      <w:pPr>
        <w:rPr>
          <w:sz w:val="26"/>
          <w:szCs w:val="26"/>
        </w:rPr>
      </w:pPr>
    </w:p>
    <w:p w:rsidR="00C44B8B" w:rsidRPr="00AC4025" w:rsidRDefault="00C44B8B" w:rsidP="00C44B8B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AC4025">
        <w:rPr>
          <w:sz w:val="26"/>
          <w:szCs w:val="26"/>
        </w:rPr>
        <w:t>ТЕХНИЧЕСКОЕ ЗАДАНИЕ</w:t>
      </w:r>
    </w:p>
    <w:p w:rsidR="004F6968" w:rsidRPr="00AC4025" w:rsidRDefault="004F6968" w:rsidP="00773399">
      <w:pPr>
        <w:ind w:firstLine="0"/>
        <w:jc w:val="center"/>
        <w:rPr>
          <w:b/>
          <w:sz w:val="26"/>
          <w:szCs w:val="26"/>
        </w:rPr>
      </w:pPr>
      <w:r w:rsidRPr="00AC4025">
        <w:rPr>
          <w:b/>
          <w:sz w:val="26"/>
          <w:szCs w:val="26"/>
        </w:rPr>
        <w:t xml:space="preserve">на </w:t>
      </w:r>
      <w:r w:rsidR="00612811" w:rsidRPr="00AC4025">
        <w:rPr>
          <w:b/>
          <w:sz w:val="26"/>
          <w:szCs w:val="26"/>
        </w:rPr>
        <w:t xml:space="preserve">поставку </w:t>
      </w:r>
      <w:r w:rsidR="007F4188" w:rsidRPr="00AC4025">
        <w:rPr>
          <w:b/>
          <w:sz w:val="26"/>
          <w:szCs w:val="26"/>
        </w:rPr>
        <w:t>мет</w:t>
      </w:r>
      <w:r w:rsidR="00620938" w:rsidRPr="00AC4025">
        <w:rPr>
          <w:b/>
          <w:sz w:val="26"/>
          <w:szCs w:val="26"/>
        </w:rPr>
        <w:t>аллопроката</w:t>
      </w:r>
      <w:r w:rsidR="00843900" w:rsidRPr="00AC4025">
        <w:rPr>
          <w:b/>
          <w:sz w:val="26"/>
          <w:szCs w:val="26"/>
        </w:rPr>
        <w:t xml:space="preserve"> </w:t>
      </w:r>
      <w:r w:rsidR="00326B26">
        <w:rPr>
          <w:b/>
          <w:sz w:val="26"/>
          <w:szCs w:val="26"/>
        </w:rPr>
        <w:t>(</w:t>
      </w:r>
      <w:r w:rsidR="00B40465" w:rsidRPr="00AC4025">
        <w:rPr>
          <w:b/>
          <w:sz w:val="26"/>
          <w:szCs w:val="26"/>
        </w:rPr>
        <w:t>Уголок стальной равнополочный 25х4</w:t>
      </w:r>
      <w:r w:rsidR="00326B26">
        <w:rPr>
          <w:b/>
          <w:sz w:val="26"/>
          <w:szCs w:val="26"/>
        </w:rPr>
        <w:t>)</w:t>
      </w:r>
      <w:r w:rsidR="009C0389" w:rsidRPr="00AC4025">
        <w:rPr>
          <w:b/>
          <w:sz w:val="26"/>
          <w:szCs w:val="26"/>
        </w:rPr>
        <w:t xml:space="preserve">. Лот № </w:t>
      </w:r>
      <w:r w:rsidR="00BD2843" w:rsidRPr="00326B26">
        <w:rPr>
          <w:b/>
          <w:sz w:val="26"/>
          <w:szCs w:val="26"/>
          <w:u w:val="single"/>
        </w:rPr>
        <w:t>203</w:t>
      </w:r>
      <w:r w:rsidR="00620938" w:rsidRPr="00326B26">
        <w:rPr>
          <w:b/>
          <w:sz w:val="26"/>
          <w:szCs w:val="26"/>
          <w:u w:val="single"/>
          <w:lang w:val="en-US"/>
        </w:rPr>
        <w:t>A</w:t>
      </w:r>
    </w:p>
    <w:p w:rsidR="00612811" w:rsidRPr="00AC4025" w:rsidRDefault="00612811" w:rsidP="00773399">
      <w:pPr>
        <w:ind w:firstLine="0"/>
        <w:jc w:val="center"/>
        <w:rPr>
          <w:sz w:val="26"/>
          <w:szCs w:val="26"/>
        </w:rPr>
      </w:pPr>
    </w:p>
    <w:p w:rsidR="00F01F62" w:rsidRDefault="00F01F62" w:rsidP="00F01F62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:rsidR="00F01F62" w:rsidRDefault="00F01F62" w:rsidP="00F01F62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1.1. Технические требования, характеристики металлопроката должны соответствовать параметрам ГОСТ 8509-93 «Уголки стальные горячекатаные равнополочные. Сортамент».</w:t>
      </w:r>
    </w:p>
    <w:p w:rsidR="00F01F62" w:rsidRDefault="00F01F62" w:rsidP="00F01F62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01F62" w:rsidRPr="00CB6078" w:rsidRDefault="00F01F62" w:rsidP="00F01F6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:rsidR="00F01F62" w:rsidRPr="00CB6078" w:rsidRDefault="00F01F62" w:rsidP="00F01F62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:rsidR="00F01F62" w:rsidRPr="00CB6078" w:rsidRDefault="00F01F62" w:rsidP="00F01F6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продукция должна быть новой, ранее не использованной;</w:t>
      </w:r>
    </w:p>
    <w:p w:rsidR="00F01F62" w:rsidRPr="00CB6078" w:rsidRDefault="00F01F62" w:rsidP="00F01F6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F01F62" w:rsidRPr="00CB6078" w:rsidRDefault="00F01F62" w:rsidP="00F01F6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импортных производителей, а также для отечественных, выпускающих металлопрокат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01F62" w:rsidRPr="00CB6078" w:rsidRDefault="00F01F62" w:rsidP="00F01F6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:rsidR="00F01F62" w:rsidRPr="00CB6078" w:rsidRDefault="00F01F62" w:rsidP="00F01F6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01F62" w:rsidRPr="00CB6078" w:rsidRDefault="00F01F62" w:rsidP="00F01F62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CB6078">
        <w:rPr>
          <w:sz w:val="24"/>
          <w:szCs w:val="24"/>
        </w:rPr>
        <w:t>2.2. Участник закупочных процедур на право заключения договора на постав</w:t>
      </w:r>
      <w:r>
        <w:rPr>
          <w:sz w:val="24"/>
          <w:szCs w:val="24"/>
        </w:rPr>
        <w:t>ку металлопроката для нужд П</w:t>
      </w:r>
      <w:r w:rsidRPr="00CB6078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01F62" w:rsidRPr="00CB6078" w:rsidRDefault="00F01F62" w:rsidP="00F01F62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>2.3. Металлопрокат должен соответствовать требованиям:</w:t>
      </w:r>
    </w:p>
    <w:p w:rsidR="00F01F62" w:rsidRPr="00FF548D" w:rsidRDefault="00F01F62" w:rsidP="00F01F6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8509-93 «Уголки стальные горячекатаные равнополочные. Сортамент»</w:t>
      </w:r>
      <w:r w:rsidRPr="00FF548D">
        <w:rPr>
          <w:sz w:val="24"/>
          <w:szCs w:val="24"/>
        </w:rPr>
        <w:t>;</w:t>
      </w:r>
    </w:p>
    <w:p w:rsidR="00F01F62" w:rsidRPr="00CB6078" w:rsidRDefault="00F01F62" w:rsidP="00F01F6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F01F62" w:rsidRPr="00CB6078" w:rsidRDefault="00F01F62" w:rsidP="00F01F62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2.4. Упаковка, транспортирование, условия и сроки хранения.</w:t>
      </w:r>
    </w:p>
    <w:p w:rsidR="00F01F62" w:rsidRPr="00CB6078" w:rsidRDefault="00F01F62" w:rsidP="00F01F62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14192 – 96, ГОСТ 7566-</w:t>
      </w:r>
      <w:r>
        <w:rPr>
          <w:sz w:val="24"/>
          <w:szCs w:val="24"/>
        </w:rPr>
        <w:t>2018</w:t>
      </w:r>
      <w:r w:rsidRPr="00CB6078">
        <w:rPr>
          <w:sz w:val="24"/>
          <w:szCs w:val="24"/>
        </w:rPr>
        <w:t xml:space="preserve"> или соответствующих МЭК. Погрузочно-разгрузочные работы должны </w:t>
      </w:r>
      <w:r w:rsidRPr="00CB6078">
        <w:rPr>
          <w:sz w:val="24"/>
          <w:szCs w:val="24"/>
        </w:rPr>
        <w:lastRenderedPageBreak/>
        <w:t>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F01F62" w:rsidRPr="00CB6078" w:rsidRDefault="00F01F62" w:rsidP="00F01F62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 металлопроката должны соответс</w:t>
      </w:r>
      <w:r>
        <w:rPr>
          <w:sz w:val="24"/>
          <w:szCs w:val="24"/>
        </w:rPr>
        <w:t>твовать требованиям ГОСТ 7566-2018</w:t>
      </w:r>
      <w:r w:rsidRPr="00CB6078">
        <w:rPr>
          <w:sz w:val="24"/>
          <w:szCs w:val="24"/>
        </w:rPr>
        <w:t>, ГОСТ перечисленным в п.2.3 данного ТЗ.</w:t>
      </w:r>
    </w:p>
    <w:p w:rsidR="00F01F62" w:rsidRPr="00CB6078" w:rsidRDefault="00F01F62" w:rsidP="00F01F6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F01F62" w:rsidRPr="00CB6078" w:rsidRDefault="00F01F62" w:rsidP="00F01F6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F01F62" w:rsidRPr="00CB6078" w:rsidRDefault="00F01F62" w:rsidP="00F01F62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>
        <w:rPr>
          <w:szCs w:val="24"/>
        </w:rPr>
        <w:t xml:space="preserve"> </w:t>
      </w:r>
      <w:r w:rsidRPr="00CB6078">
        <w:rPr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>
        <w:rPr>
          <w:szCs w:val="24"/>
        </w:rPr>
        <w:t>2018</w:t>
      </w:r>
      <w:r w:rsidRPr="00CB6078">
        <w:rPr>
          <w:szCs w:val="24"/>
        </w:rPr>
        <w:t>, ГОСТ перечисленных в п.2.3 данного ТЗ.</w:t>
      </w:r>
    </w:p>
    <w:p w:rsidR="00F01F62" w:rsidRDefault="00F01F62" w:rsidP="00F01F62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2.6. Срок изготовления металлопроката должен быть не более полугода от момента поставки.</w:t>
      </w:r>
    </w:p>
    <w:p w:rsidR="00F01F62" w:rsidRPr="00CB6078" w:rsidRDefault="00F01F62" w:rsidP="00F01F6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F01F62" w:rsidRPr="00CB6078" w:rsidRDefault="00F01F62" w:rsidP="00F01F6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F01F62" w:rsidRDefault="00F01F62" w:rsidP="00F01F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Гарантия на поставляемый металлопрокат </w:t>
      </w:r>
      <w:r>
        <w:rPr>
          <w:sz w:val="24"/>
          <w:szCs w:val="24"/>
        </w:rPr>
        <w:t>определяется в соответствии с требованиями ГОСТ 7566-2018.</w:t>
      </w:r>
      <w:r w:rsidRPr="00CB6078">
        <w:rPr>
          <w:sz w:val="24"/>
          <w:szCs w:val="24"/>
        </w:rPr>
        <w:t xml:space="preserve"> В случае выявления дефектов, в том числе и скрытых, </w:t>
      </w:r>
      <w:r>
        <w:rPr>
          <w:sz w:val="24"/>
          <w:szCs w:val="24"/>
        </w:rPr>
        <w:t xml:space="preserve">в период гарантийного срока, </w:t>
      </w:r>
      <w:r w:rsidRPr="00CB6078">
        <w:rPr>
          <w:sz w:val="24"/>
          <w:szCs w:val="24"/>
        </w:rPr>
        <w:t xml:space="preserve">Поставщик обязан за свой счет направить своего представителя для участия в составлении акта, фиксирующего дефекты, согласования порядка и сроков </w:t>
      </w:r>
      <w:r>
        <w:rPr>
          <w:sz w:val="24"/>
          <w:szCs w:val="24"/>
        </w:rPr>
        <w:t>замены поставленной продукции</w:t>
      </w:r>
      <w:r w:rsidRPr="00CB6078">
        <w:rPr>
          <w:sz w:val="24"/>
          <w:szCs w:val="24"/>
        </w:rPr>
        <w:t xml:space="preserve"> не позднее 5 календарных дней со дня получения письменного извещения Покупателя</w:t>
      </w:r>
      <w:r>
        <w:rPr>
          <w:sz w:val="24"/>
          <w:szCs w:val="24"/>
        </w:rPr>
        <w:t>.</w:t>
      </w:r>
    </w:p>
    <w:p w:rsidR="00F01F62" w:rsidRPr="00CB6078" w:rsidRDefault="00F01F62" w:rsidP="00F01F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01F62" w:rsidRPr="00CB6078" w:rsidRDefault="00F01F62" w:rsidP="00F01F6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F01F62" w:rsidRDefault="00F01F62" w:rsidP="00F01F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F01F62" w:rsidRPr="00CB6078" w:rsidRDefault="00F01F62" w:rsidP="00F01F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01F62" w:rsidRPr="00CB6078" w:rsidRDefault="00F01F62" w:rsidP="00F01F6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F01F62" w:rsidRDefault="00F01F62" w:rsidP="00F01F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подтверждающей тип, объём и качество поставляемого металлопроката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>иям ГОСТ 7566-2018</w:t>
      </w:r>
      <w:r w:rsidRPr="00CB6078">
        <w:rPr>
          <w:sz w:val="24"/>
          <w:szCs w:val="24"/>
        </w:rPr>
        <w:t>.</w:t>
      </w:r>
    </w:p>
    <w:p w:rsidR="00F01F62" w:rsidRPr="00CB6078" w:rsidRDefault="00F01F62" w:rsidP="00F01F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01F62" w:rsidRPr="00CB6078" w:rsidRDefault="00F01F62" w:rsidP="00F01F6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:rsidR="00F01F62" w:rsidRPr="00CB6078" w:rsidRDefault="00F01F62" w:rsidP="00F01F6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Каждая партия металлопроката должна пройти входной контроль, осуществляемый представителям</w:t>
      </w:r>
      <w:r>
        <w:rPr>
          <w:szCs w:val="24"/>
        </w:rPr>
        <w:t>и филиалов П</w:t>
      </w:r>
      <w:r w:rsidRPr="00CB6078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F01F62" w:rsidRPr="00CB6078" w:rsidRDefault="00F01F62" w:rsidP="00F01F6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26B26" w:rsidRDefault="00326B26" w:rsidP="00326B26">
      <w:pPr>
        <w:rPr>
          <w:sz w:val="26"/>
          <w:szCs w:val="26"/>
        </w:rPr>
      </w:pPr>
    </w:p>
    <w:p w:rsidR="00326B26" w:rsidRDefault="00326B26" w:rsidP="00326B26">
      <w:pPr>
        <w:rPr>
          <w:sz w:val="26"/>
          <w:szCs w:val="26"/>
        </w:rPr>
      </w:pPr>
    </w:p>
    <w:p w:rsidR="00326B26" w:rsidRDefault="00326B26" w:rsidP="00326B2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</w:p>
    <w:p w:rsidR="00326B26" w:rsidRDefault="00326B26" w:rsidP="00326B26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       подпись               </w:t>
      </w:r>
      <w:r w:rsidR="00F01F62">
        <w:rPr>
          <w:sz w:val="22"/>
          <w:szCs w:val="22"/>
        </w:rPr>
        <w:t xml:space="preserve">           Фамилия И.О.</w:t>
      </w:r>
    </w:p>
    <w:p w:rsidR="00326B26" w:rsidRDefault="00326B26" w:rsidP="00326B26">
      <w:pPr>
        <w:ind w:firstLine="0"/>
        <w:rPr>
          <w:sz w:val="26"/>
          <w:szCs w:val="26"/>
        </w:rPr>
      </w:pP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2B6E48">
      <w:headerReference w:type="even" r:id="rId11"/>
      <w:pgSz w:w="12240" w:h="15840" w:code="1"/>
      <w:pgMar w:top="851" w:right="567" w:bottom="851" w:left="993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186A" w:rsidRDefault="0012186A">
      <w:r>
        <w:separator/>
      </w:r>
    </w:p>
  </w:endnote>
  <w:endnote w:type="continuationSeparator" w:id="0">
    <w:p w:rsidR="0012186A" w:rsidRDefault="00121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186A" w:rsidRDefault="0012186A">
      <w:r>
        <w:separator/>
      </w:r>
    </w:p>
  </w:footnote>
  <w:footnote w:type="continuationSeparator" w:id="0">
    <w:p w:rsidR="0012186A" w:rsidRDefault="001218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773ED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46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86A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4EC4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E48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6B26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D6632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4CB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27B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ED2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CE6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881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40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0465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933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615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1F62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B44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52BEA2F-4179-4789-A4C8-0BDB429C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1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6C16D-0423-41BA-B069-A930CB823E2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9AB57EB6-5AB8-400B-A22A-E963ECB6D1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00B618-C797-4C6D-B2C1-49D777AD0E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0CDFB1-CA50-4BC0-B86D-60DBFBE4D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0</TotalTime>
  <Pages>2</Pages>
  <Words>729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Дьяконов Иван Юрьевич</cp:lastModifiedBy>
  <cp:revision>2</cp:revision>
  <cp:lastPrinted>2010-09-30T13:29:00Z</cp:lastPrinted>
  <dcterms:created xsi:type="dcterms:W3CDTF">2020-05-26T09:44:00Z</dcterms:created>
  <dcterms:modified xsi:type="dcterms:W3CDTF">2020-05-26T09:44:00Z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